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039DD">
      <w:pPr>
        <w:spacing w:line="560" w:lineRule="exact"/>
        <w:jc w:val="center"/>
        <w:rPr>
          <w:rFonts w:hint="default" w:ascii="方正小标宋简体" w:hAnsi="宋体" w:eastAsia="方正小标宋简体"/>
          <w:sz w:val="44"/>
          <w:szCs w:val="44"/>
          <w:lang w:val="en-US" w:eastAsia="zh-CN"/>
        </w:rPr>
      </w:pPr>
      <mc:AlternateContent>
        <mc:Choice Requires="wpsCustomData">
          <wpsCustomData:docfieldStart id="0" docfieldname="标题" hidden="0" print="1" readonly="0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巴彦淖尔市生态环境局</w:t>
      </w:r>
    </w:p>
    <w:p w14:paraId="4B843088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val="en-US" w:eastAsia="zh-CN"/>
        </w:rPr>
      </w:pPr>
      <w:bookmarkStart w:id="0" w:name="OLE_LINK6"/>
      <w:bookmarkStart w:id="1" w:name="OLE_LINK5"/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关于</w:t>
      </w:r>
      <w:bookmarkEnd w:id="0"/>
      <w:bookmarkEnd w:id="1"/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巴彦淖尔乌拉特中旗华能工业园区绿色</w:t>
      </w:r>
    </w:p>
    <w:p w14:paraId="3FB448F6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供电项目新能源配套110千伏间隔扩建</w:t>
      </w:r>
    </w:p>
    <w:p w14:paraId="0AC603CF">
      <w:pPr>
        <w:spacing w:line="560" w:lineRule="exact"/>
        <w:jc w:val="center"/>
        <w:rPr>
          <w:rFonts w:ascii="方正小标宋简体" w:hAnsi="宋体" w:eastAsia="方正小标宋简体"/>
          <w:sz w:val="44"/>
          <w:szCs w:val="44"/>
          <w:lang w:val="en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工程</w:t>
      </w:r>
      <w:r>
        <w:rPr>
          <w:rFonts w:ascii="方正小标宋简体" w:hAnsi="宋体" w:eastAsia="方正小标宋简体"/>
          <w:sz w:val="44"/>
          <w:szCs w:val="44"/>
          <w:lang w:val="en"/>
        </w:rPr>
        <w:t>环境影响报告表的批复</w:t>
      </w:r>
    </w:p>
    <mc:AlternateContent>
      <mc:Choice Requires="wpsCustomData">
        <wpsCustomData:docfieldEnd id="0"/>
      </mc:Choice>
    </mc:AlternateContent>
    <w:p w14:paraId="23E83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bookmarkStart w:id="2" w:name="主送单位"/>
      <w:bookmarkEnd w:id="2"/>
      <mc:AlternateContent>
        <mc:Choice Requires="wpsCustomData">
          <wpsCustomData:docfieldStart id="1" docfieldname="主送单位" hidden="0" print="1" readonly="0" index="3"/>
        </mc:Choice>
      </mc:AlternateContent>
    </w:p>
    <w:p w14:paraId="32B66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巴环辐表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〔20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〕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7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号</w:t>
      </w:r>
    </w:p>
    <w:p w14:paraId="414F62EA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default" w:ascii="仿宋_GB2312" w:hAnsi="仿宋" w:eastAsia="仿宋_GB2312"/>
          <w:bCs/>
          <w:sz w:val="32"/>
          <w:szCs w:val="32"/>
          <w:lang w:val="en"/>
        </w:rPr>
      </w:pPr>
    </w:p>
    <w:p w14:paraId="103C9DE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ascii="仿宋_GB2312" w:hAnsi="仿宋" w:eastAsia="仿宋_GB2312"/>
          <w:bCs/>
          <w:sz w:val="32"/>
          <w:szCs w:val="32"/>
        </w:rPr>
      </w:pPr>
      <w:r>
        <w:rPr>
          <w:rFonts w:hint="default" w:ascii="仿宋_GB2312" w:hAnsi="仿宋" w:eastAsia="仿宋_GB2312"/>
          <w:bCs/>
          <w:sz w:val="32"/>
          <w:szCs w:val="32"/>
          <w:lang w:val="en"/>
        </w:rPr>
        <w:t>内蒙古电力（集团）有限责任公司巴彦淖尔供电分公司</w:t>
      </w:r>
      <mc:AlternateContent>
        <mc:Choice Requires="wpsCustomData">
          <wpsCustomData:docfieldEnd id="1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 w14:paraId="362C95F4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2" docfieldname="正文文件" hidden="0" print="1" readonly="0" index="4"/>
        </mc:Choice>
      </mc:AlternateContent>
      <w:r>
        <w:rPr>
          <w:rFonts w:hint="eastAsia" w:ascii="仿宋_GB2312" w:hAnsi="仿宋" w:eastAsia="仿宋_GB2312"/>
          <w:color w:val="000000"/>
          <w:sz w:val="32"/>
          <w:szCs w:val="32"/>
        </w:rPr>
        <w:t>你公司报送的《</w:t>
      </w:r>
      <w:r>
        <w:rPr>
          <w:rFonts w:hint="eastAsia" w:ascii="仿宋_GB2312" w:eastAsia="仿宋_GB2312"/>
          <w:color w:val="000000"/>
          <w:sz w:val="32"/>
          <w:szCs w:val="32"/>
        </w:rPr>
        <w:t>巴彦淖尔乌拉特中旗华能工业园区绿色供电项目新能源配套110千伏间隔扩建工程环境影响报告表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》（以下简称《报告表》）收悉。经研究，批复如下：</w:t>
      </w:r>
    </w:p>
    <w:p w14:paraId="46182EF4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一、项目建设基本情况</w:t>
      </w:r>
    </w:p>
    <w:p w14:paraId="6004DDD0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本项目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为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金泉220kV变电站110kV出线间隔扩建工程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在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已建站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金泉220kV变电站扩建110kV出线间隔1回，至华能江西清洁能源风储110kV升压站，占用南起第二出线间隔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，扩建间隔位于站内，无新增永久及临时占地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。</w:t>
      </w:r>
    </w:p>
    <w:p w14:paraId="58C41B84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eastAsia="仿宋_GB2312"/>
          <w:sz w:val="32"/>
          <w:szCs w:val="32"/>
        </w:rPr>
        <w:t>内蒙古自治区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巴彦淖尔</w:t>
      </w:r>
      <w:r>
        <w:rPr>
          <w:rFonts w:hint="eastAsia" w:ascii="仿宋_GB2312" w:eastAsia="仿宋_GB2312"/>
          <w:sz w:val="32"/>
          <w:szCs w:val="32"/>
        </w:rPr>
        <w:t>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乌拉特中旗境内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30AFE7F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二、总体意见</w:t>
      </w:r>
    </w:p>
    <w:p w14:paraId="1CD97FC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施和下列工作要求后，可以满足国家生态环境保护相关法律法规和标准的要求。从环境保护角度</w:t>
      </w:r>
      <w:r>
        <w:rPr>
          <w:rFonts w:hint="eastAsia" w:ascii="仿宋_GB2312" w:eastAsia="仿宋_GB2312"/>
          <w:color w:val="000000"/>
          <w:sz w:val="32"/>
          <w:szCs w:val="32"/>
        </w:rPr>
        <w:t>分析，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我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局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原则同意本项目按照《报告表》中所列的性质、规模、地点和拟采取的环保措施进行建设。</w:t>
      </w:r>
    </w:p>
    <w:p w14:paraId="0053E2A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三、项目建设及运行期间应做好的工作</w:t>
      </w:r>
    </w:p>
    <w:p w14:paraId="7C0A468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（一）严格落实项目施工期、运营期生态环境保护措施，做好生态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环境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保护与恢复工作。施工期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应加强施工人员培训，注重文明施工管理，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严格控制施工活动在施工场地范围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合理组织施工，有序堆放材料，减少临时占地；加强对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施工、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维护人员的环保教育，严禁在项目区内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非法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捕猎国家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保护的有重要生态、科学、社会价值的陆生野生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动物。</w:t>
      </w:r>
    </w:p>
    <w:p w14:paraId="67DFEC0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 w14:paraId="21389F2C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）项目施工期及运行期的噪声值及防噪措施应满足《报告表》中提出的要求，监测值应符合国家评价标准限值要求。</w:t>
      </w:r>
    </w:p>
    <w:p w14:paraId="1F8D7F76">
      <w:pPr>
        <w:pStyle w:val="8"/>
        <w:spacing w:line="560" w:lineRule="exact"/>
        <w:ind w:firstLine="640"/>
        <w:rPr>
          <w:rFonts w:hint="eastAsia" w:ascii="仿宋_GB2312" w:hAnsi="仿宋" w:eastAsia="仿宋_GB2312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）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加强施工期、运营期固体废物管理，严格按照《报告表》提出的措施处理处置临时土石方、建筑垃圾、生活垃圾等固体废物，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运营期变电站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更换的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废铅酸蓄电池立即</w:t>
      </w:r>
      <w:r>
        <w:rPr>
          <w:rFonts w:hint="eastAsia" w:ascii="仿宋_GB2312" w:hAnsi="仿宋" w:eastAsia="仿宋_GB2312"/>
          <w:color w:val="auto"/>
          <w:kern w:val="2"/>
          <w:sz w:val="32"/>
          <w:szCs w:val="32"/>
          <w:highlight w:val="none"/>
          <w:lang w:val="en-US" w:eastAsia="zh-CN"/>
        </w:rPr>
        <w:t>委托有资质单位处置，禁止站内暂存；废变压器油经管道排入事故油池暂存，委托有资质单位处置。</w:t>
      </w:r>
    </w:p>
    <w:p w14:paraId="65C1C004">
      <w:pPr>
        <w:pStyle w:val="8"/>
        <w:spacing w:line="560" w:lineRule="exact"/>
        <w:ind w:firstLine="640"/>
        <w:rPr>
          <w:rFonts w:hint="eastAsia" w:ascii="仿宋_GB2312" w:hAnsi="仿宋" w:eastAsia="仿宋_GB2312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）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施工期、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运营期生活污水经化粪池收集后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定期清运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。</w:t>
      </w:r>
    </w:p>
    <w:p w14:paraId="3654D97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六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环境影响报告表经批准后，项目的性质、规模、地点或生态保护、污染防治措施发生重大变动的，应当按要求重新报批。</w:t>
      </w:r>
    </w:p>
    <w:p w14:paraId="21CEC29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四、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建设单位按规定程序完成竣工环境保护验收后，项目方可投入正式运行。</w:t>
      </w:r>
    </w:p>
    <w:p w14:paraId="6661E8F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五、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该项目由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巴彦淖尔</w:t>
      </w:r>
      <w:r>
        <w:rPr>
          <w:rFonts w:hint="eastAsia" w:ascii="仿宋_GB2312" w:eastAsia="仿宋_GB2312"/>
          <w:color w:val="000000"/>
          <w:sz w:val="32"/>
          <w:szCs w:val="32"/>
          <w:lang w:val="zh-CN"/>
        </w:rPr>
        <w:t>市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生态环境局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乌拉特中旗分局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负责施工期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及运营期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的监督检查工作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巴彦淖尔市生态环境综合行政执法支队负责督查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。</w:t>
      </w:r>
    </w:p>
    <w:p w14:paraId="24DCEBB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</w:p>
    <mc:AlternateContent>
      <mc:Choice Requires="wpsCustomData">
        <wpsCustomData:docfieldEnd id="2"/>
      </mc:Choice>
    </mc:AlternateContent>
    <w:p w14:paraId="4F329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11"/>
          <w:szCs w:val="11"/>
        </w:rPr>
      </w:pPr>
    </w:p>
    <w:p w14:paraId="7D10D4D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</w:t>
      </w:r>
      <w:r>
        <w:rPr>
          <w:rFonts w:hint="eastAsia" w:ascii="仿宋_GB2312" w:hAnsi="仿宋" w:eastAsia="仿宋_GB2312"/>
          <w:spacing w:val="-4"/>
          <w:sz w:val="32"/>
          <w:szCs w:val="32"/>
          <w:lang w:val="en-US" w:eastAsia="zh-CN"/>
        </w:rPr>
        <w:t>巴彦淖尔市生态环境局</w:t>
      </w: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 w14:paraId="1AD3669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right="55" w:rightChars="26"/>
        <w:jc w:val="left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w:bookmarkEnd w:id="4"/>
      <mc:AlternateContent>
        <mc:Choice Requires="wpsCustomData">
          <wpsCustomData:docfieldStart id="3" docfieldname="签发日期" hidden="0" print="1" readonly="0" index="5"/>
        </mc:Choice>
      </mc:AlternateContent>
      <w:r>
        <w:rPr>
          <w:rFonts w:hint="default" w:ascii="仿宋_GB2312" w:hAnsi="仿宋" w:eastAsia="仿宋_GB2312"/>
          <w:sz w:val="32"/>
          <w:szCs w:val="32"/>
          <w:lang w:val="en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仿宋" w:eastAsia="仿宋_GB2312"/>
          <w:sz w:val="32"/>
          <w:szCs w:val="32"/>
          <w:lang w:val="en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8</w:t>
      </w:r>
      <w:r>
        <w:rPr>
          <w:rFonts w:hint="default" w:ascii="仿宋_GB2312" w:hAnsi="仿宋" w:eastAsia="仿宋_GB2312"/>
          <w:sz w:val="32"/>
          <w:szCs w:val="32"/>
          <w:lang w:val="en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4</w:t>
      </w:r>
      <w:r>
        <w:rPr>
          <w:rFonts w:hint="default" w:ascii="仿宋_GB2312" w:hAnsi="仿宋" w:eastAsia="仿宋_GB2312"/>
          <w:sz w:val="32"/>
          <w:szCs w:val="32"/>
          <w:lang w:val="en"/>
        </w:rPr>
        <w:t>日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</w:p>
    <mc:AlternateContent>
      <mc:Choice Requires="wpsCustomData">
        <wpsCustomData:docfieldEnd id="3"/>
      </mc:Choice>
    </mc:AlternateContent>
    <w:p w14:paraId="57DC9B5D">
      <w:pPr>
        <w:rPr>
          <w:rFonts w:hint="default" w:ascii="仿宋_GB2312" w:hAnsi="仿宋" w:eastAsia="仿宋_GB2312"/>
          <w:sz w:val="32"/>
          <w:szCs w:val="32"/>
          <w:lang w:val="en"/>
        </w:rPr>
      </w:pPr>
      <w:bookmarkStart w:id="5" w:name="_GoBack"/>
      <w:bookmarkEnd w:id="5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2041" w:right="1531" w:bottom="2041" w:left="1531" w:header="851" w:footer="158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79DC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58EC9C54"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-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 -</w:t>
                          </w:r>
                        </w:p>
                      </w:txbxContent>
                    </wps:txbx>
                    <wps:bodyPr wrap="none" lIns="203200" tIns="0" rIns="2032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RkcNs0QAAAAUBAAAPAAAAAAAAAAEA&#10;IAAAACIAAABkcnMvZG93bnJldi54bWxQSwECFAAUAAAACACHTuJA8GZilN0BAAC7AwAADgAAAAAA&#10;AAABACAAAAAgAQAAZHJzL2Uyb0RvYy54bWxQSwUGAAAAAAYABgBZAQAAbwUAAAAA&#10;">
              <v:fill on="f" focussize="0,0"/>
              <v:stroke on="f" weight="1.25pt"/>
              <v:imagedata o:title=""/>
              <o:lock v:ext="edit" aspectratio="f"/>
              <v:textbox inset="16pt,0mm,16pt,0mm" style="mso-fit-shape-to-text:t;">
                <w:txbxContent>
                  <w:p w14:paraId="58EC9C54">
                    <w:pP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-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055C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404A3379"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-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 -</w:t>
                          </w:r>
                        </w:p>
                      </w:txbxContent>
                    </wps:txbx>
                    <wps:bodyPr wrap="none" lIns="203200" tIns="0" rIns="2032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RkcNs0QAAAAUBAAAPAAAAAAAAAAEA&#10;IAAAACIAAABkcnMvZG93bnJldi54bWxQSwECFAAUAAAACACHTuJAzixMkN0BAAC7AwAADgAAAAAA&#10;AAABACAAAAAgAQAAZHJzL2Uyb0RvYy54bWxQSwUGAAAAAAYABgBZAQAAbwUAAAAA&#10;">
              <v:fill on="f" focussize="0,0"/>
              <v:stroke on="f" weight="1.25pt"/>
              <v:imagedata o:title=""/>
              <o:lock v:ext="edit" aspectratio="f"/>
              <v:textbox inset="16pt,0mm,16pt,0mm" style="mso-fit-shape-to-text:t;">
                <w:txbxContent>
                  <w:p w14:paraId="404A3379">
                    <w:pP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-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4E1A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C1BE2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5133F"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75A71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6B4C5A"/>
    <w:rsid w:val="310600FC"/>
    <w:rsid w:val="37A66EAC"/>
    <w:rsid w:val="3C131A3E"/>
    <w:rsid w:val="5CC93ACD"/>
    <w:rsid w:val="656B4C5A"/>
    <w:rsid w:val="67BC5AD7"/>
    <w:rsid w:val="E99FB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widowControl w:val="0"/>
      <w:spacing w:before="240" w:after="64" w:line="320" w:lineRule="auto"/>
      <w:jc w:val="both"/>
      <w:outlineLvl w:val="5"/>
    </w:pPr>
    <w:rPr>
      <w:rFonts w:ascii="Cambria" w:hAnsi="Cambria" w:eastAsia="宋体" w:cs="Times New Roman"/>
      <w:b/>
      <w:bCs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8">
    <w:name w:val="[1]正文"/>
    <w:qFormat/>
    <w:uiPriority w:val="0"/>
    <w:pPr>
      <w:widowControl w:val="0"/>
      <w:autoSpaceDE w:val="0"/>
      <w:autoSpaceDN w:val="0"/>
      <w:ind w:firstLine="200" w:firstLineChars="200"/>
      <w:jc w:val="both"/>
    </w:pPr>
    <w:rPr>
      <w:rFonts w:ascii="Times New Roman" w:hAnsi="Times New Roman" w:eastAsia="宋体" w:cs="Times New Roman"/>
      <w:color w:val="000000"/>
      <w:kern w:val="0"/>
      <w:sz w:val="21"/>
      <w:szCs w:val="24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1070</Words>
  <Characters>1117</Characters>
  <Lines>0</Lines>
  <Paragraphs>0</Paragraphs>
  <TotalTime>0</TotalTime>
  <ScaleCrop>false</ScaleCrop>
  <LinksUpToDate>false</LinksUpToDate>
  <CharactersWithSpaces>1195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2026-04-10T02:12:00Z</dcterms:created>
  <dc:creator>宫月琴</dc:creator>
  <cp:lastModifiedBy>admin</cp:lastModifiedBy>
  <cp:lastPrinted>2026-08-04T18:15:00Z</cp:lastPrinted>
  <dcterms:modified xsi:type="dcterms:W3CDTF">2026-08-05T10:41:25Z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5DAF9A736EA9EBA0C057706AA96E2FE7_43</vt:lpwstr>
  </property>
  <property fmtid="{D5CDD505-2E9C-101B-9397-08002B2CF9AE}" pid="4" name="KSOTemplateDocerSaveRecord">
    <vt:lpwstr>eyJoZGlkIjoiMTkyMGZmM2QxMjhlOTdjODNiYzBmOTdiM2MzNTgwMTAiLCJ1c2VySWQiOiIzNzY0OTE4MjUifQ==</vt:lpwstr>
  </property>
</Properties>
</file>